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469" w:rsidRDefault="00267469" w:rsidP="00FE190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3pt;mso-position-horizontal:absolute" o:ole="" o:preferrelative="f">
            <v:imagedata r:id="rId7" o:title="" gain="126031f"/>
            <o:lock v:ext="edit" aspectratio="f"/>
          </v:shape>
          <o:OLEObject Type="Embed" ProgID="PBrush" ShapeID="_x0000_i1025" DrawAspect="Content" ObjectID="_1701778011" r:id="rId8"/>
        </w:object>
      </w:r>
    </w:p>
    <w:p w:rsidR="00267469" w:rsidRDefault="00267469" w:rsidP="00FE190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НОВОМОСКОВСЬКОГО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ДНІПРОПЕТРОВСЬКОЇ   ОБЛАСТІ</w:t>
      </w:r>
    </w:p>
    <w:p w:rsidR="008575A5" w:rsidRDefault="008575A5" w:rsidP="00FE190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ТРИНАДЦЯТА</w:t>
      </w:r>
      <w:r w:rsidR="00267469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СЕСІЯ ВОСЬМЕ СКЛИКАННЯ</w:t>
      </w:r>
    </w:p>
    <w:p w:rsidR="008575A5" w:rsidRPr="008575A5" w:rsidRDefault="008575A5" w:rsidP="00FE190C">
      <w:pPr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267469" w:rsidRDefault="00267469" w:rsidP="00FE190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12C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DD3B23" w:rsidRDefault="00DD3B23" w:rsidP="00FE190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512D" w:rsidRDefault="00F525EC" w:rsidP="00FE190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</w:t>
      </w:r>
      <w:r w:rsidR="005D51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створення аукціонної  комісії</w:t>
      </w:r>
    </w:p>
    <w:p w:rsidR="00267469" w:rsidRDefault="005D512D" w:rsidP="00FE190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та </w:t>
      </w:r>
      <w:r w:rsidR="00F525EC"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затвердження Положення </w:t>
      </w:r>
    </w:p>
    <w:p w:rsidR="0036584B" w:rsidRDefault="00F525EC" w:rsidP="00FE190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ді</w:t>
      </w:r>
      <w:r w:rsidR="00B01C2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яльність аукціонної комісії </w:t>
      </w:r>
      <w:r w:rsidR="00B01C2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>для</w:t>
      </w:r>
      <w:r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продажу об’єктів </w:t>
      </w:r>
      <w:r w:rsidR="0036584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малої приватизації</w:t>
      </w:r>
    </w:p>
    <w:p w:rsidR="00087B9A" w:rsidRPr="00164856" w:rsidRDefault="00087B9A" w:rsidP="00FE190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комунальної</w:t>
      </w:r>
      <w:r w:rsidR="00F525EC" w:rsidRPr="0016485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власності </w:t>
      </w:r>
    </w:p>
    <w:p w:rsidR="00087B9A" w:rsidRPr="00164856" w:rsidRDefault="00267469" w:rsidP="00FE190C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Магдалинівської селищної ради</w:t>
      </w:r>
    </w:p>
    <w:p w:rsidR="00087B9A" w:rsidRDefault="00087B9A" w:rsidP="00FE190C">
      <w:pPr>
        <w:jc w:val="lef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6584B" w:rsidRPr="00562925" w:rsidRDefault="00F525EC" w:rsidP="00FE190C">
      <w:pPr>
        <w:ind w:firstLine="567"/>
        <w:rPr>
          <w:rFonts w:ascii="Times New Roman" w:hAnsi="Times New Roman"/>
          <w:sz w:val="28"/>
          <w:szCs w:val="28"/>
        </w:rPr>
      </w:pPr>
      <w:r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частини 4 статті 15 Закону України «Про приватизацію державного і комунального майна», керуючись Закон</w:t>
      </w:r>
      <w:r w:rsidR="006E575A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 місцеве самоврядування в Україні»,</w:t>
      </w:r>
      <w:r w:rsidR="00087B9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67469" w:rsidRPr="00267469">
        <w:rPr>
          <w:rFonts w:ascii="Times New Roman" w:hAnsi="Times New Roman" w:cs="Times New Roman"/>
          <w:sz w:val="28"/>
          <w:szCs w:val="28"/>
        </w:rPr>
        <w:t>Примірного Положення про діяльність аукціонної комісії для продажу об’єктів малої приватизації, затвердженого наказом Фонду держа</w:t>
      </w:r>
      <w:r w:rsidR="008575A5">
        <w:rPr>
          <w:rFonts w:ascii="Times New Roman" w:hAnsi="Times New Roman" w:cs="Times New Roman"/>
          <w:sz w:val="28"/>
          <w:szCs w:val="28"/>
        </w:rPr>
        <w:t xml:space="preserve">вного майна України від 06 квітня </w:t>
      </w:r>
      <w:r w:rsidR="00267469" w:rsidRPr="00267469">
        <w:rPr>
          <w:rFonts w:ascii="Times New Roman" w:hAnsi="Times New Roman" w:cs="Times New Roman"/>
          <w:sz w:val="28"/>
          <w:szCs w:val="28"/>
        </w:rPr>
        <w:t>2018</w:t>
      </w:r>
      <w:r w:rsidR="008575A5">
        <w:rPr>
          <w:rFonts w:ascii="Times New Roman" w:hAnsi="Times New Roman" w:cs="Times New Roman"/>
          <w:sz w:val="28"/>
          <w:szCs w:val="28"/>
        </w:rPr>
        <w:t xml:space="preserve"> року</w:t>
      </w:r>
      <w:r w:rsidR="00267469" w:rsidRPr="00267469">
        <w:rPr>
          <w:rFonts w:ascii="Times New Roman" w:hAnsi="Times New Roman" w:cs="Times New Roman"/>
          <w:sz w:val="28"/>
          <w:szCs w:val="28"/>
        </w:rPr>
        <w:t xml:space="preserve"> № 486, з метою організації та проведення процедур продажу комунального майна, </w:t>
      </w:r>
      <w:r w:rsidR="0036584B">
        <w:rPr>
          <w:rFonts w:ascii="Times New Roman" w:eastAsia="Calibri" w:hAnsi="Times New Roman" w:cs="Times New Roman"/>
          <w:sz w:val="28"/>
          <w:szCs w:val="28"/>
        </w:rPr>
        <w:t xml:space="preserve">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="008575A5">
        <w:rPr>
          <w:rFonts w:ascii="Times New Roman" w:eastAsia="Calibri" w:hAnsi="Times New Roman" w:cs="Times New Roman"/>
          <w:b/>
          <w:sz w:val="28"/>
          <w:szCs w:val="28"/>
        </w:rPr>
        <w:t>Магдалинівська селищна рада</w:t>
      </w:r>
      <w:r w:rsidR="0036584B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36584B" w:rsidRDefault="0036584B" w:rsidP="00FE190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6584B" w:rsidRDefault="0036584B" w:rsidP="00FE190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5D512D" w:rsidRDefault="005D512D" w:rsidP="00FE190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84B" w:rsidRPr="005D512D" w:rsidRDefault="005D512D" w:rsidP="00FE190C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512D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="00B01C2E">
        <w:rPr>
          <w:rFonts w:ascii="Times New Roman" w:eastAsia="Calibri" w:hAnsi="Times New Roman" w:cs="Times New Roman"/>
          <w:sz w:val="28"/>
          <w:szCs w:val="28"/>
        </w:rPr>
        <w:t>Створити аукціонну комісію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продажу </w:t>
      </w:r>
      <w:r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об’єктів 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малої приватизації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мунальної</w:t>
      </w:r>
      <w:r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власності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Магдалинівської селищної ради 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</w:t>
      </w:r>
      <w:r w:rsidR="00D23B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D23B92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</w:t>
      </w:r>
      <w:r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6584B" w:rsidRDefault="005D512D" w:rsidP="00FE190C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F525EC"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Затвердити Положення про д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>іяльність аукціонної комісії для</w:t>
      </w:r>
      <w:r w:rsidR="00F525EC"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продажу об’єктів </w:t>
      </w:r>
      <w:r w:rsidR="00D23B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малої приватизації </w:t>
      </w:r>
      <w:r w:rsidR="00087B9A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комунальної</w:t>
      </w:r>
      <w:r w:rsidR="00F525EC" w:rsidRPr="007717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власності </w:t>
      </w:r>
      <w:r w:rsidR="00267469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Магдалин</w:t>
      </w:r>
      <w:r w:rsidR="00B01C2E">
        <w:rPr>
          <w:rFonts w:ascii="Times New Roman" w:eastAsia="Times New Roman" w:hAnsi="Times New Roman" w:cs="Times New Roman"/>
          <w:sz w:val="28"/>
          <w:szCs w:val="28"/>
          <w:lang w:eastAsia="uk-UA"/>
        </w:rPr>
        <w:t>івсько</w:t>
      </w:r>
      <w:r w:rsidR="008575A5">
        <w:rPr>
          <w:rFonts w:ascii="Times New Roman" w:eastAsia="Times New Roman" w:hAnsi="Times New Roman" w:cs="Times New Roman"/>
          <w:sz w:val="28"/>
          <w:szCs w:val="28"/>
          <w:lang w:eastAsia="uk-UA"/>
        </w:rPr>
        <w:t>ї селищної ради додається.</w:t>
      </w:r>
    </w:p>
    <w:p w:rsidR="00EF1FCC" w:rsidRPr="00D12805" w:rsidRDefault="005D512D" w:rsidP="00FE190C">
      <w:pPr>
        <w:tabs>
          <w:tab w:val="left" w:pos="390"/>
          <w:tab w:val="left" w:pos="900"/>
        </w:tabs>
        <w:suppressAutoHyphens/>
        <w:ind w:firstLine="56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267469" w:rsidRPr="00D12805">
        <w:rPr>
          <w:rFonts w:ascii="Times New Roman" w:eastAsia="Times New Roman" w:hAnsi="Times New Roman" w:cs="Times New Roman"/>
          <w:sz w:val="28"/>
          <w:szCs w:val="28"/>
          <w:lang w:eastAsia="zh-CN"/>
        </w:rPr>
        <w:t>. Це рішення набирає чинності з дня його офіційного опублікування на офіційному веб-сайті Магдалинівської селищної ради.</w:t>
      </w:r>
    </w:p>
    <w:p w:rsidR="00EF1FCC" w:rsidRDefault="005D512D" w:rsidP="00FE190C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EF1FCC" w:rsidRPr="00EF1FCC">
        <w:rPr>
          <w:rFonts w:ascii="Times New Roman" w:hAnsi="Times New Roman"/>
          <w:sz w:val="28"/>
          <w:szCs w:val="28"/>
        </w:rPr>
        <w:t xml:space="preserve"> </w:t>
      </w:r>
      <w:r w:rsidR="00EF1FCC" w:rsidRPr="00531633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</w:t>
      </w:r>
      <w:r w:rsidR="00EF1FCC">
        <w:rPr>
          <w:rFonts w:ascii="Times New Roman" w:hAnsi="Times New Roman"/>
          <w:sz w:val="28"/>
          <w:szCs w:val="28"/>
        </w:rPr>
        <w:t xml:space="preserve"> інфраструктури</w:t>
      </w:r>
      <w:r w:rsidR="00EF1FCC" w:rsidRPr="00531633">
        <w:rPr>
          <w:rFonts w:ascii="Times New Roman" w:hAnsi="Times New Roman"/>
          <w:sz w:val="28"/>
          <w:szCs w:val="28"/>
        </w:rPr>
        <w:t>.</w:t>
      </w:r>
    </w:p>
    <w:p w:rsidR="00EF1FCC" w:rsidRPr="00531633" w:rsidRDefault="00EF1FCC" w:rsidP="00FE190C">
      <w:pPr>
        <w:rPr>
          <w:rFonts w:ascii="Times New Roman" w:hAnsi="Times New Roman"/>
          <w:sz w:val="28"/>
          <w:szCs w:val="28"/>
        </w:rPr>
      </w:pPr>
    </w:p>
    <w:p w:rsidR="00F2612F" w:rsidRDefault="00F2612F" w:rsidP="00FE190C">
      <w:pPr>
        <w:widowControl w:val="0"/>
        <w:suppressAutoHyphens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Магдалинівський</w:t>
      </w:r>
    </w:p>
    <w:p w:rsidR="00087B9A" w:rsidRPr="00087B9A" w:rsidRDefault="00F2612F" w:rsidP="00FE190C">
      <w:pPr>
        <w:widowControl w:val="0"/>
        <w:suppressAutoHyphens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с</w:t>
      </w:r>
      <w:r w:rsidR="00087B9A" w:rsidRPr="00087B9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елищний голова          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                     </w:t>
      </w:r>
      <w:r w:rsidR="00087B9A" w:rsidRPr="00087B9A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                     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Володимир ДРОБІТЬКО</w:t>
      </w:r>
    </w:p>
    <w:p w:rsidR="00087B9A" w:rsidRPr="00087B9A" w:rsidRDefault="00087B9A" w:rsidP="00FE190C">
      <w:pPr>
        <w:widowControl w:val="0"/>
        <w:suppressAutoHyphens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p w:rsidR="00F2612F" w:rsidRPr="00524684" w:rsidRDefault="00F2612F" w:rsidP="00FE190C">
      <w:pPr>
        <w:rPr>
          <w:rFonts w:ascii="Times New Roman" w:hAnsi="Times New Roman" w:cs="Times New Roman"/>
          <w:sz w:val="28"/>
          <w:szCs w:val="28"/>
        </w:rPr>
      </w:pPr>
      <w:r w:rsidRPr="00524684">
        <w:rPr>
          <w:rFonts w:ascii="Times New Roman" w:hAnsi="Times New Roman" w:cs="Times New Roman"/>
          <w:sz w:val="28"/>
          <w:szCs w:val="28"/>
        </w:rPr>
        <w:t>смт. Магдалинівка</w:t>
      </w:r>
    </w:p>
    <w:p w:rsidR="00F2612F" w:rsidRPr="00524684" w:rsidRDefault="008575A5" w:rsidP="00FE19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2612F" w:rsidRPr="00524684">
        <w:rPr>
          <w:rFonts w:ascii="Times New Roman" w:hAnsi="Times New Roman" w:cs="Times New Roman"/>
          <w:sz w:val="28"/>
          <w:szCs w:val="28"/>
        </w:rPr>
        <w:t xml:space="preserve"> грудня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F2612F" w:rsidRPr="00524684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F2612F" w:rsidRDefault="00F2612F" w:rsidP="00FE190C">
      <w:pPr>
        <w:rPr>
          <w:rFonts w:ascii="Times New Roman" w:hAnsi="Times New Roman" w:cs="Times New Roman"/>
          <w:sz w:val="28"/>
          <w:szCs w:val="28"/>
        </w:rPr>
      </w:pPr>
      <w:r w:rsidRPr="00524684">
        <w:rPr>
          <w:rFonts w:ascii="Times New Roman" w:hAnsi="Times New Roman" w:cs="Times New Roman"/>
          <w:sz w:val="28"/>
          <w:szCs w:val="28"/>
        </w:rPr>
        <w:t xml:space="preserve">№ </w:t>
      </w:r>
      <w:r w:rsidR="008575A5">
        <w:rPr>
          <w:rFonts w:ascii="Times New Roman" w:hAnsi="Times New Roman" w:cs="Times New Roman"/>
          <w:sz w:val="28"/>
          <w:szCs w:val="28"/>
        </w:rPr>
        <w:t>2366</w:t>
      </w:r>
      <w:r w:rsidRPr="00524684">
        <w:rPr>
          <w:rFonts w:ascii="Times New Roman" w:hAnsi="Times New Roman" w:cs="Times New Roman"/>
          <w:sz w:val="28"/>
          <w:szCs w:val="28"/>
        </w:rPr>
        <w:t>-</w:t>
      </w:r>
      <w:r w:rsidR="008575A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/VIII</w:t>
      </w:r>
    </w:p>
    <w:p w:rsidR="008575A5" w:rsidRDefault="008575A5" w:rsidP="00FE190C">
      <w:pPr>
        <w:rPr>
          <w:rFonts w:ascii="Times New Roman" w:hAnsi="Times New Roman" w:cs="Times New Roman"/>
          <w:sz w:val="28"/>
          <w:szCs w:val="28"/>
        </w:rPr>
      </w:pPr>
    </w:p>
    <w:p w:rsidR="00E42D0B" w:rsidRDefault="00E42D0B" w:rsidP="00FE190C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190C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:rsidR="00E25EFB" w:rsidRPr="00FE190C" w:rsidRDefault="008575A5" w:rsidP="00FE190C">
      <w:pPr>
        <w:ind w:left="4962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до</w:t>
      </w:r>
      <w:r w:rsidR="00E25EFB" w:rsidRPr="00FE190C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FE190C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E25EFB" w:rsidRPr="00FE190C">
        <w:rPr>
          <w:rFonts w:ascii="Times New Roman" w:hAnsi="Times New Roman" w:cs="Times New Roman"/>
          <w:sz w:val="28"/>
          <w:szCs w:val="28"/>
        </w:rPr>
        <w:t xml:space="preserve"> Магдалинівської</w:t>
      </w:r>
    </w:p>
    <w:p w:rsidR="008575A5" w:rsidRPr="00FE190C" w:rsidRDefault="00E25EFB" w:rsidP="00FE190C">
      <w:pPr>
        <w:ind w:left="4962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селищної ради</w:t>
      </w:r>
      <w:r w:rsidR="008575A5" w:rsidRPr="00FE190C">
        <w:rPr>
          <w:rFonts w:ascii="Times New Roman" w:hAnsi="Times New Roman" w:cs="Times New Roman"/>
          <w:sz w:val="28"/>
          <w:szCs w:val="28"/>
        </w:rPr>
        <w:t xml:space="preserve"> </w:t>
      </w:r>
      <w:r w:rsidR="008575A5" w:rsidRPr="00FE19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8575A5" w:rsidRPr="00FE190C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E25EFB" w:rsidRPr="00FE190C" w:rsidRDefault="008575A5" w:rsidP="00FE190C">
      <w:pPr>
        <w:ind w:left="4962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21.12.</w:t>
      </w:r>
      <w:r w:rsidR="00E25EFB" w:rsidRPr="00FE190C">
        <w:rPr>
          <w:rFonts w:ascii="Times New Roman" w:hAnsi="Times New Roman" w:cs="Times New Roman"/>
          <w:sz w:val="28"/>
          <w:szCs w:val="28"/>
        </w:rPr>
        <w:t>2021 року</w:t>
      </w:r>
      <w:r w:rsidRPr="00FE190C">
        <w:rPr>
          <w:rFonts w:ascii="Times New Roman" w:hAnsi="Times New Roman" w:cs="Times New Roman"/>
          <w:sz w:val="28"/>
          <w:szCs w:val="28"/>
        </w:rPr>
        <w:t xml:space="preserve"> № 2366-13/</w:t>
      </w:r>
      <w:r w:rsidRPr="00FE190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E25EFB" w:rsidRPr="00FE190C" w:rsidRDefault="00E25EFB" w:rsidP="00FE190C">
      <w:pPr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rPr>
          <w:rFonts w:ascii="Times New Roman" w:hAnsi="Times New Roman" w:cs="Times New Roman"/>
          <w:sz w:val="28"/>
          <w:szCs w:val="28"/>
        </w:rPr>
      </w:pPr>
    </w:p>
    <w:p w:rsidR="008575A5" w:rsidRPr="00FE190C" w:rsidRDefault="00E25EFB" w:rsidP="00FE19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СКЛАД</w:t>
      </w:r>
    </w:p>
    <w:p w:rsidR="008575A5" w:rsidRPr="00FE190C" w:rsidRDefault="00E25EFB" w:rsidP="00FE190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аукціонної комісії для продажу об’єктів малої приватизації комунальної</w:t>
      </w:r>
    </w:p>
    <w:p w:rsidR="00E25EFB" w:rsidRPr="00FE190C" w:rsidRDefault="00E25EFB" w:rsidP="00FE190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власності Магдалинівської селищної </w:t>
      </w:r>
    </w:p>
    <w:p w:rsidR="00E25EFB" w:rsidRPr="00FE190C" w:rsidRDefault="00E25EFB" w:rsidP="00FE190C">
      <w:pPr>
        <w:ind w:firstLine="14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25EFB" w:rsidRPr="00FE190C" w:rsidRDefault="00E25EFB" w:rsidP="00FE190C">
      <w:pPr>
        <w:ind w:firstLine="14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25EFB" w:rsidRPr="00FE190C" w:rsidRDefault="00E25EFB" w:rsidP="00FE190C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Голова комісії:</w:t>
      </w:r>
    </w:p>
    <w:p w:rsidR="00E25EFB" w:rsidRPr="00FE190C" w:rsidRDefault="00E25EFB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 xml:space="preserve"> </w:t>
      </w:r>
      <w:r w:rsidR="009E3ACD" w:rsidRPr="00FE190C">
        <w:rPr>
          <w:rFonts w:ascii="Times New Roman" w:hAnsi="Times New Roman" w:cs="Times New Roman"/>
          <w:sz w:val="28"/>
          <w:szCs w:val="28"/>
        </w:rPr>
        <w:t xml:space="preserve">НАЙКО </w:t>
      </w:r>
      <w:r w:rsidRPr="00FE190C">
        <w:rPr>
          <w:rFonts w:ascii="Times New Roman" w:hAnsi="Times New Roman" w:cs="Times New Roman"/>
          <w:sz w:val="28"/>
          <w:szCs w:val="28"/>
        </w:rPr>
        <w:t xml:space="preserve">Володимир Володимирович – заступник Магдалинівського </w:t>
      </w:r>
    </w:p>
    <w:p w:rsidR="00E25EFB" w:rsidRPr="00FE190C" w:rsidRDefault="00E25EFB" w:rsidP="00FE190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селищного голови з питань діяльності виконавчих органів ради;</w:t>
      </w:r>
    </w:p>
    <w:p w:rsidR="00E25EFB" w:rsidRPr="00FE190C" w:rsidRDefault="00E25EFB" w:rsidP="00FE190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Члени комісії:</w:t>
      </w:r>
    </w:p>
    <w:p w:rsidR="00E25EFB" w:rsidRPr="00FE190C" w:rsidRDefault="009E3ACD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 xml:space="preserve">КАЦАЙ  </w:t>
      </w:r>
      <w:r w:rsidR="00E25EFB" w:rsidRPr="00FE190C">
        <w:rPr>
          <w:rFonts w:ascii="Times New Roman" w:hAnsi="Times New Roman" w:cs="Times New Roman"/>
          <w:sz w:val="28"/>
          <w:szCs w:val="28"/>
        </w:rPr>
        <w:t>Олександр Іванович – начальник відділу житлово-комунального господарства та комунальної власності Магдалинівської селищної ради;</w:t>
      </w:r>
    </w:p>
    <w:p w:rsidR="00E25EFB" w:rsidRPr="00FE190C" w:rsidRDefault="009E3ACD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 xml:space="preserve">БАРАННИК  </w:t>
      </w:r>
      <w:r w:rsidR="00E25EFB" w:rsidRPr="00FE190C">
        <w:rPr>
          <w:rFonts w:ascii="Times New Roman" w:hAnsi="Times New Roman" w:cs="Times New Roman"/>
          <w:sz w:val="28"/>
          <w:szCs w:val="28"/>
        </w:rPr>
        <w:t>Наталя Анатоліївна – начальник фінансово-господарського відділу, головний бухгалтер Магдалинівської селищної ради;</w:t>
      </w:r>
    </w:p>
    <w:p w:rsidR="00E25EFB" w:rsidRPr="00FE190C" w:rsidRDefault="009E3ACD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 xml:space="preserve">ШОРОХОВ </w:t>
      </w:r>
      <w:r w:rsidR="005A47AD" w:rsidRPr="00FE190C">
        <w:rPr>
          <w:rFonts w:ascii="Times New Roman" w:hAnsi="Times New Roman" w:cs="Times New Roman"/>
          <w:sz w:val="28"/>
          <w:szCs w:val="28"/>
        </w:rPr>
        <w:t>Ко</w:t>
      </w:r>
      <w:r w:rsidR="00E25EFB" w:rsidRPr="00FE190C">
        <w:rPr>
          <w:rFonts w:ascii="Times New Roman" w:hAnsi="Times New Roman" w:cs="Times New Roman"/>
          <w:sz w:val="28"/>
          <w:szCs w:val="28"/>
        </w:rPr>
        <w:t xml:space="preserve">стянтин Іванович  – </w:t>
      </w:r>
      <w:r w:rsidRPr="00FE190C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 w:rsidR="00E25EFB" w:rsidRPr="00FE190C"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 та комунальної власності Магдалинівської селищної ради; </w:t>
      </w:r>
    </w:p>
    <w:p w:rsidR="009E3ACD" w:rsidRPr="00FE190C" w:rsidRDefault="009E3ACD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ХАЛАТУР Віталій Віталійович – головний спеціаліст, юрисконсульт Магдалинівської селищної ради;</w:t>
      </w:r>
    </w:p>
    <w:p w:rsidR="00E25EFB" w:rsidRPr="00FE190C" w:rsidRDefault="009E3ACD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КАМУЗ Сергій Олексійович – депутат  Магдалинівської селищної ради</w:t>
      </w:r>
      <w:r w:rsidR="00E43ADA" w:rsidRPr="00FE190C">
        <w:rPr>
          <w:rFonts w:ascii="Times New Roman" w:hAnsi="Times New Roman" w:cs="Times New Roman"/>
          <w:sz w:val="28"/>
          <w:szCs w:val="28"/>
        </w:rPr>
        <w:t xml:space="preserve"> (за згодою);</w:t>
      </w:r>
    </w:p>
    <w:p w:rsidR="00E43ADA" w:rsidRPr="00FE190C" w:rsidRDefault="00E43ADA" w:rsidP="00FE190C">
      <w:pPr>
        <w:pStyle w:val="a3"/>
        <w:numPr>
          <w:ilvl w:val="0"/>
          <w:numId w:val="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СТРЯПАН</w:t>
      </w:r>
      <w:r w:rsidR="00F3029B" w:rsidRPr="00FE190C">
        <w:rPr>
          <w:rFonts w:ascii="Times New Roman" w:hAnsi="Times New Roman" w:cs="Times New Roman"/>
          <w:sz w:val="28"/>
          <w:szCs w:val="28"/>
        </w:rPr>
        <w:t xml:space="preserve"> </w:t>
      </w:r>
      <w:r w:rsidRPr="00FE190C">
        <w:rPr>
          <w:rFonts w:ascii="Times New Roman" w:hAnsi="Times New Roman" w:cs="Times New Roman"/>
          <w:sz w:val="28"/>
          <w:szCs w:val="28"/>
        </w:rPr>
        <w:t xml:space="preserve"> Юрій Петрович – депутат Магдалинівської селищної ради (за згодою).</w:t>
      </w:r>
    </w:p>
    <w:p w:rsidR="00E25EFB" w:rsidRPr="00FE190C" w:rsidRDefault="00E25EFB" w:rsidP="00FE190C">
      <w:pPr>
        <w:rPr>
          <w:rFonts w:ascii="Times New Roman" w:hAnsi="Times New Roman" w:cs="Times New Roman"/>
          <w:sz w:val="28"/>
          <w:szCs w:val="28"/>
        </w:rPr>
      </w:pPr>
    </w:p>
    <w:p w:rsidR="008575A5" w:rsidRPr="00FE190C" w:rsidRDefault="008575A5" w:rsidP="00FE190C">
      <w:pPr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Секретар селищної ради                                                  Ігор ЧЕРНЕНКО</w:t>
      </w: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EFB" w:rsidRPr="00FE190C" w:rsidRDefault="00E25EFB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75A5" w:rsidRPr="00FE190C" w:rsidRDefault="008575A5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75A5" w:rsidRPr="00FE190C" w:rsidRDefault="008575A5" w:rsidP="00FE190C">
      <w:pPr>
        <w:ind w:left="5103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:rsidR="008575A5" w:rsidRPr="00FE190C" w:rsidRDefault="008575A5" w:rsidP="00FE190C">
      <w:pPr>
        <w:ind w:left="5103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рішенням сесії Магдалинівської</w:t>
      </w:r>
    </w:p>
    <w:p w:rsidR="008575A5" w:rsidRPr="00FE190C" w:rsidRDefault="008575A5" w:rsidP="00FE190C">
      <w:pPr>
        <w:ind w:left="5103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Pr="00FE19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E190C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8575A5" w:rsidRPr="00FE190C" w:rsidRDefault="008575A5" w:rsidP="00FE190C">
      <w:pPr>
        <w:ind w:left="5103"/>
        <w:rPr>
          <w:rFonts w:ascii="Times New Roman" w:hAnsi="Times New Roman" w:cs="Times New Roman"/>
          <w:sz w:val="28"/>
          <w:szCs w:val="28"/>
        </w:rPr>
      </w:pPr>
      <w:r w:rsidRPr="00FE190C">
        <w:rPr>
          <w:rFonts w:ascii="Times New Roman" w:hAnsi="Times New Roman" w:cs="Times New Roman"/>
          <w:sz w:val="28"/>
          <w:szCs w:val="28"/>
        </w:rPr>
        <w:t>21.12.2021 року № 2366-13/</w:t>
      </w:r>
      <w:r w:rsidRPr="00FE190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F451E5" w:rsidRPr="00FE190C" w:rsidRDefault="00F451E5" w:rsidP="00FE190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75A5" w:rsidRPr="00FE190C" w:rsidRDefault="008575A5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Положення</w:t>
      </w:r>
    </w:p>
    <w:p w:rsidR="00BA128C" w:rsidRPr="00FE190C" w:rsidRDefault="007A55B1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д</w:t>
      </w:r>
      <w:r w:rsidR="00DD3B23"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іяльність аукціонної комісії з</w:t>
      </w: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продажу </w:t>
      </w:r>
    </w:p>
    <w:p w:rsidR="00BA128C" w:rsidRPr="00FE190C" w:rsidRDefault="007A55B1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об'єктів малої приватизації комунальної власності </w:t>
      </w:r>
    </w:p>
    <w:p w:rsidR="00BA128C" w:rsidRPr="00FE190C" w:rsidRDefault="00DD3B23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Магдалинівської селищної ради</w:t>
      </w:r>
    </w:p>
    <w:p w:rsidR="00DD3B23" w:rsidRPr="00FE190C" w:rsidRDefault="00DD3B23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A128C" w:rsidRPr="00FE190C" w:rsidRDefault="008575A5" w:rsidP="00FE190C">
      <w:pPr>
        <w:pStyle w:val="a3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І. </w:t>
      </w:r>
      <w:r w:rsidR="007A55B1"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Загальні положення</w:t>
      </w:r>
    </w:p>
    <w:p w:rsidR="00BA128C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28"/>
      <w:bookmarkEnd w:id="1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Це Положення, розроблене відповідно до частини четвертої статті 15 Закону України "Про приватизацію державного і комунального майна", визначає порядок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утворення аукціонної комісії з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продажу об'єктів малої приватизації комунальної власності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Магдалинівської селищної ради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(далі - Комісія), її повноваження, права та порядок роботи.</w:t>
      </w:r>
      <w:bookmarkStart w:id="2" w:name="29"/>
      <w:bookmarkEnd w:id="2"/>
    </w:p>
    <w:p w:rsidR="00F451E5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Комісія у своїй діяльності керується Конституцією України, законами України, нормативно-правовими актами Кабінету Міністрів України, Фонду державного майна України, рішеннями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Магдалинівської 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та цим Положенням.</w:t>
      </w:r>
      <w:bookmarkStart w:id="3" w:name="30"/>
      <w:bookmarkEnd w:id="3"/>
    </w:p>
    <w:p w:rsidR="00EF1FCC" w:rsidRPr="00FE190C" w:rsidRDefault="00EF1FCC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575A5" w:rsidRPr="00FE190C" w:rsidRDefault="008575A5" w:rsidP="00FE190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ІІ. </w:t>
      </w:r>
      <w:r w:rsidR="007A55B1"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Склад, порядок утворення комісії та її повноваження</w:t>
      </w:r>
    </w:p>
    <w:p w:rsidR="00BA128C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31"/>
      <w:bookmarkEnd w:id="4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Аукціонна комісія – це тимчасово діючий колегіальний орган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утворюється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Магдалинівсько</w:t>
      </w:r>
      <w:r w:rsidR="00F3029B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елищ</w:t>
      </w:r>
      <w:r w:rsidR="00F3029B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ною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</w:t>
      </w:r>
      <w:r w:rsidR="00F3029B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ою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(далі - Орган приватизації) для продажу об'єктів малої приватизації комунальної власності 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Магдалинівської селищної ради п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ротягом 10 робочих днів з дня прийняття рішення про приватизацію об'єкта.</w:t>
      </w:r>
      <w:bookmarkStart w:id="5" w:name="32"/>
      <w:bookmarkEnd w:id="5"/>
    </w:p>
    <w:p w:rsidR="00BC65BD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2. До складу Комісії входять</w:t>
      </w:r>
      <w:r w:rsidR="00BC65BD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менше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 осіб, які є представниками Органу приватизації,  членів постійної 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депутатської комісії селищної ради з питань </w:t>
      </w:r>
      <w:r w:rsidR="00EF1FCC" w:rsidRPr="00FE190C">
        <w:rPr>
          <w:rFonts w:ascii="Times New Roman" w:hAnsi="Times New Roman" w:cs="Times New Roman"/>
          <w:sz w:val="28"/>
          <w:szCs w:val="28"/>
        </w:rPr>
        <w:t>житлово-комунального господарства, комунальної власності, торгівлі та розвитку інфраструктури</w:t>
      </w:r>
      <w:r w:rsidR="00EF1FCC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постійна комісія).</w:t>
      </w:r>
    </w:p>
    <w:p w:rsidR="00BA128C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  <w:bookmarkStart w:id="6" w:name="33"/>
      <w:bookmarkEnd w:id="6"/>
    </w:p>
    <w:p w:rsidR="00F525EC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3. Основні принципи діяльності Комісії:</w:t>
      </w:r>
      <w:bookmarkStart w:id="7" w:name="34"/>
      <w:bookmarkEnd w:id="7"/>
    </w:p>
    <w:p w:rsidR="00F525EC" w:rsidRPr="00FE190C" w:rsidRDefault="00BA128C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дотримання вимог законодавства;</w:t>
      </w:r>
      <w:bookmarkStart w:id="8" w:name="35"/>
      <w:bookmarkEnd w:id="8"/>
    </w:p>
    <w:p w:rsidR="00F525EC" w:rsidRPr="00FE190C" w:rsidRDefault="00BA128C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колегіальність прийнятих рішень;</w:t>
      </w:r>
      <w:bookmarkStart w:id="9" w:name="36"/>
      <w:bookmarkEnd w:id="9"/>
    </w:p>
    <w:p w:rsidR="00F525EC" w:rsidRPr="00FE190C" w:rsidRDefault="00BA128C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0" w:name="37"/>
      <w:bookmarkEnd w:id="10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Склад Комісії та зміни до нього затверджуються 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Органу приватизації.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1" w:name="38"/>
      <w:bookmarkEnd w:id="11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Голова Комісії та секретар призначаються із працівників Органу приватизації.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2" w:name="39"/>
      <w:bookmarkEnd w:id="12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період тривалої відсутності голови Комісії (хвороба, відпустка тощо) його повноваження покладаються </w:t>
      </w:r>
      <w:r w:rsidR="00F46A59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керівника Органу приватизації на будь-кого із членів Комісії.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3" w:name="40"/>
      <w:bookmarkEnd w:id="13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 До основних повноважень Комісії належать: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4" w:name="41"/>
      <w:bookmarkEnd w:id="14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5.1.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озробка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умов продажу та їх подання на затвердження Органу приватизації;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5" w:name="42"/>
      <w:bookmarkEnd w:id="15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5.2.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изначення стартової ціни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об'єктів малої приватизації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6" w:name="43"/>
      <w:bookmarkEnd w:id="16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5.3.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изначення стартової ціни з урахуванням зниження стартової ціни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об'єктів малої приватизації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7" w:name="44"/>
      <w:bookmarkEnd w:id="17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5.4.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озробка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інформаційного повідомлення про проведення аукціону;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8" w:name="45"/>
      <w:bookmarkEnd w:id="18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5.5.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едення протоколів засідань Комісії та їх подання на затвердження Органу приватизації.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9" w:name="46"/>
      <w:bookmarkEnd w:id="19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6. Комісія має право: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0" w:name="47"/>
      <w:bookmarkEnd w:id="20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6.1.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ід час розроблення умов продажу вносити пропозиції Органу приватизації щодо запитів до органів державної влади, органів місцевого самоврядування, підприємств та/або господарських товариств стосовно подання пропозицій щодо умов продажу, а також надання відомостей, документів та інших матеріалів, необхідних для ознайомлення з об'єктом продажу;</w:t>
      </w:r>
    </w:p>
    <w:p w:rsidR="007A55B1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1" w:name="48"/>
      <w:bookmarkEnd w:id="21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6.2.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носити пропозиції Органу приватизації щодо подання запитів спеціалістам, експертам;</w:t>
      </w:r>
    </w:p>
    <w:p w:rsidR="008575A5" w:rsidRPr="00FE190C" w:rsidRDefault="004E7C96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2" w:name="49"/>
      <w:bookmarkEnd w:id="22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6.3.</w:t>
      </w:r>
      <w:r w:rsidR="00C32486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7A55B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аслуховувати пояснення експертів, консультантів та інших спеціалістів.</w:t>
      </w:r>
      <w:bookmarkStart w:id="23" w:name="50"/>
      <w:bookmarkEnd w:id="23"/>
    </w:p>
    <w:p w:rsidR="008575A5" w:rsidRPr="00FE190C" w:rsidRDefault="007A55B1" w:rsidP="00FE190C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III.</w:t>
      </w:r>
      <w:r w:rsidR="00F451E5"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FE190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Порядок роботи Комісії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4" w:name="51"/>
      <w:bookmarkEnd w:id="24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1. Очолює Комісію та організовує її роботу голова Комісії.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5" w:name="52"/>
      <w:bookmarkEnd w:id="25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2. Організаційною формою роботи Комісії є засідання.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6" w:name="53"/>
      <w:bookmarkEnd w:id="26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3. Усі рішення Комісії приймаються шляхом поіменного усного голосування ("за" або "проти"), результати якого заносяться до протоколу.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7" w:name="54"/>
      <w:bookmarkEnd w:id="27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4. Засідання Комісії є правомочним, якщ</w:t>
      </w:r>
      <w:r w:rsidR="00947901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в ньому бере участь не менше 2/3 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осіб від загального складу Комісії.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8" w:name="55"/>
      <w:bookmarkEnd w:id="28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5. Члени Комісії мають рівне право голосу при прийнятті рішень. Рішення Комісії приймаються простою більшістю голосів членів Комісії від її загального складу.</w:t>
      </w:r>
      <w:r w:rsidR="007038B7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разі рівного розподілу голосів, голос голови комісії є вирішальним.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9" w:name="56"/>
      <w:bookmarkEnd w:id="29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6. 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Органу приватизації.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0" w:name="57"/>
      <w:bookmarkEnd w:id="30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7. Секретар Комісії забезпечує: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1" w:name="58"/>
      <w:bookmarkEnd w:id="31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підготовку матеріалів для розгляду Комісією;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2" w:name="59"/>
      <w:bookmarkEnd w:id="32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доручень голови Комісії;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3" w:name="60"/>
      <w:bookmarkEnd w:id="33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підготовку, ведення та оформлення протоколів засідань Комісії.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4" w:name="61"/>
      <w:bookmarkEnd w:id="34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8. Члени Комісії зобов'язані брати участь у роботі Комісії.</w:t>
      </w:r>
    </w:p>
    <w:p w:rsidR="007A55B1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5" w:name="62"/>
      <w:bookmarkEnd w:id="35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якщо засідання Комісії не відбулося через відсутність кворуму, засідання Комісії переноситься на інший день.</w:t>
      </w:r>
    </w:p>
    <w:p w:rsidR="00673205" w:rsidRPr="00FE190C" w:rsidRDefault="007A55B1" w:rsidP="00FE190C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6" w:name="63"/>
      <w:bookmarkEnd w:id="36"/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9. Діяльність Комісії припиняється </w:t>
      </w:r>
      <w:r w:rsidR="007038B7"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</w:t>
      </w:r>
      <w:r w:rsidRPr="00FE19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Органу приватизації.</w:t>
      </w:r>
      <w:bookmarkStart w:id="37" w:name="64"/>
      <w:bookmarkStart w:id="38" w:name="67"/>
      <w:bookmarkStart w:id="39" w:name="68"/>
      <w:bookmarkStart w:id="40" w:name="70"/>
      <w:bookmarkEnd w:id="37"/>
      <w:bookmarkEnd w:id="38"/>
      <w:bookmarkEnd w:id="39"/>
      <w:bookmarkEnd w:id="40"/>
    </w:p>
    <w:p w:rsidR="00FE190C" w:rsidRDefault="00FE190C" w:rsidP="00FE19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E190C" w:rsidRDefault="00FE190C" w:rsidP="00FE19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E190C" w:rsidRPr="00FE190C" w:rsidRDefault="00FE190C" w:rsidP="00FE190C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селищної ради                                                Ігор ЧЕРНЕНКО</w:t>
      </w:r>
    </w:p>
    <w:sectPr w:rsidR="00FE190C" w:rsidRPr="00FE190C" w:rsidSect="00FE190C">
      <w:pgSz w:w="11906" w:h="16838" w:code="9"/>
      <w:pgMar w:top="851" w:right="707" w:bottom="851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76E15DA2"/>
    <w:multiLevelType w:val="hybridMultilevel"/>
    <w:tmpl w:val="4D3C5A3A"/>
    <w:lvl w:ilvl="0" w:tplc="B2AC277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B1"/>
    <w:rsid w:val="000003CF"/>
    <w:rsid w:val="00087B9A"/>
    <w:rsid w:val="000C48D3"/>
    <w:rsid w:val="001111A1"/>
    <w:rsid w:val="00164856"/>
    <w:rsid w:val="00267469"/>
    <w:rsid w:val="0036584B"/>
    <w:rsid w:val="003747F6"/>
    <w:rsid w:val="003F12CE"/>
    <w:rsid w:val="004255F5"/>
    <w:rsid w:val="00425E6A"/>
    <w:rsid w:val="004E7C96"/>
    <w:rsid w:val="0053129C"/>
    <w:rsid w:val="0055582D"/>
    <w:rsid w:val="005867B6"/>
    <w:rsid w:val="005A47AD"/>
    <w:rsid w:val="005A7618"/>
    <w:rsid w:val="005D512D"/>
    <w:rsid w:val="00673205"/>
    <w:rsid w:val="006E575A"/>
    <w:rsid w:val="007038B7"/>
    <w:rsid w:val="00715484"/>
    <w:rsid w:val="007717EF"/>
    <w:rsid w:val="007A55B1"/>
    <w:rsid w:val="007D32B0"/>
    <w:rsid w:val="00821920"/>
    <w:rsid w:val="008575A5"/>
    <w:rsid w:val="0088265E"/>
    <w:rsid w:val="00947901"/>
    <w:rsid w:val="009E3ACD"/>
    <w:rsid w:val="00A94780"/>
    <w:rsid w:val="00B01C2E"/>
    <w:rsid w:val="00B6590C"/>
    <w:rsid w:val="00BA128C"/>
    <w:rsid w:val="00BB1459"/>
    <w:rsid w:val="00BC65BD"/>
    <w:rsid w:val="00C32486"/>
    <w:rsid w:val="00CA402B"/>
    <w:rsid w:val="00D23B92"/>
    <w:rsid w:val="00D6149B"/>
    <w:rsid w:val="00DD3B23"/>
    <w:rsid w:val="00E25EFB"/>
    <w:rsid w:val="00E42D0B"/>
    <w:rsid w:val="00E43ADA"/>
    <w:rsid w:val="00EC530F"/>
    <w:rsid w:val="00EF1FCC"/>
    <w:rsid w:val="00F2612F"/>
    <w:rsid w:val="00F3029B"/>
    <w:rsid w:val="00F43C12"/>
    <w:rsid w:val="00F451E5"/>
    <w:rsid w:val="00F46A59"/>
    <w:rsid w:val="00F525EC"/>
    <w:rsid w:val="00F943C7"/>
    <w:rsid w:val="00FE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B1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2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59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90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B1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2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59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99CE-6A4E-4D19-A268-00B8BCC7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 Марія Володимирівна</dc:creator>
  <cp:keywords/>
  <dc:description/>
  <cp:lastModifiedBy>PK1</cp:lastModifiedBy>
  <cp:revision>27</cp:revision>
  <cp:lastPrinted>2021-12-16T11:59:00Z</cp:lastPrinted>
  <dcterms:created xsi:type="dcterms:W3CDTF">2020-05-29T07:37:00Z</dcterms:created>
  <dcterms:modified xsi:type="dcterms:W3CDTF">2021-12-23T13:20:00Z</dcterms:modified>
</cp:coreProperties>
</file>